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5E64" w14:textId="1DF906F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36D8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36D8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36D89">
        <w:rPr>
          <w:rFonts w:cs="Arial"/>
          <w:noProof w:val="0"/>
          <w:sz w:val="22"/>
          <w:szCs w:val="22"/>
        </w:rPr>
        <w:t>#112bis</w:t>
      </w:r>
      <w:r w:rsidRPr="00DA53A0">
        <w:rPr>
          <w:rFonts w:cs="Arial"/>
          <w:bCs/>
          <w:sz w:val="22"/>
          <w:szCs w:val="22"/>
        </w:rPr>
        <w:tab/>
      </w:r>
      <w:r w:rsidR="00536D89">
        <w:rPr>
          <w:rFonts w:cs="Arial"/>
          <w:bCs/>
          <w:sz w:val="22"/>
          <w:szCs w:val="22"/>
        </w:rPr>
        <w:tab/>
      </w:r>
      <w:r w:rsidR="00536D89">
        <w:rPr>
          <w:rFonts w:cs="Arial"/>
          <w:noProof w:val="0"/>
          <w:sz w:val="22"/>
          <w:szCs w:val="22"/>
        </w:rPr>
        <w:t>R4-2415270</w:t>
      </w:r>
    </w:p>
    <w:p w14:paraId="496C180A" w14:textId="3CD0C84F" w:rsidR="004E3939" w:rsidRPr="00DA53A0" w:rsidRDefault="00050D3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 14</w:t>
      </w:r>
      <w:r w:rsidRPr="00050D3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050D3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2024</w:t>
      </w:r>
    </w:p>
    <w:p w14:paraId="52E31F2F" w14:textId="77777777" w:rsidR="00B97703" w:rsidRDefault="00B97703">
      <w:pPr>
        <w:rPr>
          <w:rFonts w:ascii="Arial" w:hAnsi="Arial" w:cs="Arial"/>
        </w:rPr>
      </w:pPr>
    </w:p>
    <w:p w14:paraId="6E3028F6" w14:textId="2D4025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50D33">
        <w:rPr>
          <w:rFonts w:ascii="Arial" w:hAnsi="Arial" w:cs="Arial"/>
          <w:b/>
          <w:sz w:val="22"/>
          <w:szCs w:val="22"/>
        </w:rPr>
        <w:t xml:space="preserve">UE capability </w:t>
      </w:r>
      <w:proofErr w:type="spellStart"/>
      <w:r w:rsidR="00050D33">
        <w:rPr>
          <w:rFonts w:ascii="Arial" w:hAnsi="Arial" w:cs="Arial"/>
          <w:b/>
          <w:sz w:val="22"/>
          <w:szCs w:val="22"/>
        </w:rPr>
        <w:t>signaling</w:t>
      </w:r>
      <w:proofErr w:type="spellEnd"/>
      <w:r w:rsidR="00050D33">
        <w:rPr>
          <w:rFonts w:ascii="Arial" w:hAnsi="Arial" w:cs="Arial"/>
          <w:b/>
          <w:sz w:val="22"/>
          <w:szCs w:val="22"/>
        </w:rPr>
        <w:t xml:space="preserve"> for inter-band CA/DC with less than 5MHz channel bandwidth</w:t>
      </w:r>
    </w:p>
    <w:p w14:paraId="48A04BDE" w14:textId="758D1B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88B7012" w14:textId="79B944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4D2E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28573603" w14:textId="4012FA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7C21" w:rsidRPr="00A87C21">
        <w:rPr>
          <w:rFonts w:ascii="Arial" w:hAnsi="Arial" w:cs="Arial"/>
          <w:b/>
          <w:bCs/>
          <w:sz w:val="22"/>
          <w:szCs w:val="22"/>
        </w:rPr>
        <w:t>NR channel BW less than 5MHz for FR1 Phase 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F3ADE" w:rsidRPr="008F3ADE">
        <w:rPr>
          <w:rFonts w:ascii="Arial" w:hAnsi="Arial" w:cs="Arial"/>
          <w:b/>
          <w:bCs/>
          <w:sz w:val="22"/>
          <w:szCs w:val="22"/>
        </w:rPr>
        <w:t>NR_FR1_lessthan_5MHz_BW_Ph2-Core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4BFD1E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E46954" w14:textId="589290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4D2E">
        <w:rPr>
          <w:rFonts w:ascii="Arial" w:hAnsi="Arial" w:cs="Arial"/>
          <w:b/>
          <w:sz w:val="22"/>
          <w:szCs w:val="22"/>
        </w:rPr>
        <w:t>RAN4</w:t>
      </w:r>
    </w:p>
    <w:p w14:paraId="7EA99042" w14:textId="283C7E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4D2E">
        <w:rPr>
          <w:rFonts w:ascii="Arial" w:hAnsi="Arial" w:cs="Arial"/>
          <w:b/>
          <w:bCs/>
          <w:sz w:val="22"/>
          <w:szCs w:val="22"/>
        </w:rPr>
        <w:t>RAN2</w:t>
      </w:r>
    </w:p>
    <w:p w14:paraId="4A101E86" w14:textId="09BBBF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76FDFE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9EDB055" w14:textId="0CC622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7C21">
        <w:rPr>
          <w:rFonts w:ascii="Arial" w:hAnsi="Arial" w:cs="Arial"/>
          <w:b/>
          <w:bCs/>
          <w:sz w:val="22"/>
          <w:szCs w:val="22"/>
        </w:rPr>
        <w:t>Aijun CAO</w:t>
      </w:r>
    </w:p>
    <w:p w14:paraId="3E9279AE" w14:textId="577EE54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7C21">
        <w:rPr>
          <w:rFonts w:ascii="Arial" w:hAnsi="Arial" w:cs="Arial"/>
          <w:b/>
          <w:bCs/>
          <w:sz w:val="22"/>
          <w:szCs w:val="22"/>
        </w:rPr>
        <w:t>aijun.cao@catt.cn</w:t>
      </w:r>
    </w:p>
    <w:p w14:paraId="1452E905" w14:textId="2D63AC2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C232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41319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D5F0B7" w14:textId="155EA9B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626E">
        <w:rPr>
          <w:color w:val="0070C0"/>
        </w:rPr>
        <w:t>None</w:t>
      </w:r>
    </w:p>
    <w:p w14:paraId="798053B3" w14:textId="77777777" w:rsidR="00B97703" w:rsidRDefault="00B97703">
      <w:pPr>
        <w:rPr>
          <w:rFonts w:ascii="Arial" w:hAnsi="Arial" w:cs="Arial"/>
        </w:rPr>
      </w:pPr>
    </w:p>
    <w:p w14:paraId="4B17F53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A543F0" w14:textId="77777777" w:rsidR="002C24F5" w:rsidRDefault="002C24F5" w:rsidP="000F6242">
      <w:pPr>
        <w:rPr>
          <w:color w:val="0070C0"/>
        </w:rPr>
      </w:pPr>
      <w:r>
        <w:rPr>
          <w:color w:val="0070C0"/>
        </w:rPr>
        <w:t xml:space="preserve">RAN4 has discussed the UE capability </w:t>
      </w:r>
      <w:proofErr w:type="spellStart"/>
      <w:r>
        <w:rPr>
          <w:color w:val="0070C0"/>
        </w:rPr>
        <w:t>signaling</w:t>
      </w:r>
      <w:proofErr w:type="spellEnd"/>
      <w:r>
        <w:rPr>
          <w:color w:val="0070C0"/>
        </w:rPr>
        <w:t xml:space="preserve"> for inter-band CA/DC with less than 5MHz channel bandwidth, and reached the following consensus:</w:t>
      </w:r>
    </w:p>
    <w:p w14:paraId="7BFCDD85" w14:textId="66909CE8" w:rsidR="00B97703" w:rsidRDefault="002C24F5" w:rsidP="00DA1983">
      <w:pPr>
        <w:pStyle w:val="ListParagraph"/>
        <w:numPr>
          <w:ilvl w:val="0"/>
          <w:numId w:val="5"/>
        </w:numPr>
        <w:spacing w:after="100" w:afterAutospacing="1"/>
        <w:rPr>
          <w:color w:val="0070C0"/>
        </w:rPr>
      </w:pPr>
      <w:r>
        <w:rPr>
          <w:color w:val="0070C0"/>
        </w:rPr>
        <w:t xml:space="preserve">The current </w:t>
      </w:r>
      <w:proofErr w:type="spellStart"/>
      <w:r>
        <w:rPr>
          <w:color w:val="0070C0"/>
        </w:rPr>
        <w:t>signaling</w:t>
      </w:r>
      <w:proofErr w:type="spellEnd"/>
      <w:r>
        <w:rPr>
          <w:color w:val="0070C0"/>
        </w:rPr>
        <w:t xml:space="preserve"> framework can support inter-band CA/DC with less than 5MHz channel bandwidth hence there is no need to introduce any new UE capability signal on the support.</w:t>
      </w:r>
    </w:p>
    <w:p w14:paraId="4C3E3413" w14:textId="77777777" w:rsidR="00DA1983" w:rsidRPr="002C24F5" w:rsidRDefault="00DA1983" w:rsidP="00DA1983">
      <w:pPr>
        <w:pStyle w:val="ListParagraph"/>
        <w:spacing w:after="100" w:afterAutospacing="1"/>
        <w:rPr>
          <w:color w:val="0070C0"/>
        </w:rPr>
      </w:pPr>
    </w:p>
    <w:p w14:paraId="2ECB3952" w14:textId="1638564D" w:rsidR="00B97703" w:rsidRPr="002C24F5" w:rsidRDefault="002C24F5" w:rsidP="002C24F5">
      <w:pPr>
        <w:pStyle w:val="ListParagraph"/>
        <w:numPr>
          <w:ilvl w:val="0"/>
          <w:numId w:val="5"/>
        </w:numPr>
        <w:rPr>
          <w:i/>
          <w:iCs/>
          <w:color w:val="0070C0"/>
        </w:rPr>
      </w:pPr>
      <w:r>
        <w:rPr>
          <w:color w:val="0070C0"/>
        </w:rPr>
        <w:t>However, the restriction in Rel-18 on the following IEs</w:t>
      </w:r>
      <w:r w:rsidR="00BF16D5">
        <w:rPr>
          <w:color w:val="0070C0"/>
        </w:rPr>
        <w:t xml:space="preserve">’ description </w:t>
      </w:r>
      <w:r>
        <w:rPr>
          <w:color w:val="0070C0"/>
        </w:rPr>
        <w:t xml:space="preserve">on the support of less than 5MHz channel </w:t>
      </w:r>
      <w:proofErr w:type="spellStart"/>
      <w:r>
        <w:rPr>
          <w:color w:val="0070C0"/>
        </w:rPr>
        <w:t>bandwith</w:t>
      </w:r>
      <w:proofErr w:type="spellEnd"/>
      <w:r>
        <w:rPr>
          <w:color w:val="0070C0"/>
        </w:rPr>
        <w:t>, i.e., “</w:t>
      </w:r>
      <w:r w:rsidRPr="002C24F5">
        <w:rPr>
          <w:color w:val="0070C0"/>
        </w:rPr>
        <w:t>This feature is only applicable to single-carrier operation.</w:t>
      </w:r>
      <w:r>
        <w:rPr>
          <w:color w:val="0070C0"/>
        </w:rPr>
        <w:t>”</w:t>
      </w:r>
      <w:r w:rsidR="00BF16D5">
        <w:rPr>
          <w:color w:val="0070C0"/>
        </w:rPr>
        <w:t>,</w:t>
      </w:r>
      <w:r>
        <w:rPr>
          <w:color w:val="0070C0"/>
        </w:rPr>
        <w:t xml:space="preserve"> should be removed from Rel-19</w:t>
      </w:r>
      <w:r w:rsidR="00BF16D5">
        <w:rPr>
          <w:color w:val="0070C0"/>
        </w:rPr>
        <w:t xml:space="preserve"> with the understanding that the removal of these texts does not have any NBC issue</w:t>
      </w:r>
      <w:r>
        <w:rPr>
          <w:color w:val="0070C0"/>
        </w:rPr>
        <w:t>:</w:t>
      </w:r>
    </w:p>
    <w:p w14:paraId="4EEE7A4D" w14:textId="633B3238" w:rsidR="002A474B" w:rsidRPr="002A474B" w:rsidRDefault="002A474B" w:rsidP="002A474B">
      <w:pPr>
        <w:pStyle w:val="ListParagraph"/>
        <w:numPr>
          <w:ilvl w:val="1"/>
          <w:numId w:val="5"/>
        </w:numPr>
        <w:rPr>
          <w:i/>
          <w:iCs/>
          <w:color w:val="0070C0"/>
        </w:rPr>
      </w:pPr>
      <w:r w:rsidRPr="002A474B">
        <w:rPr>
          <w:i/>
          <w:iCs/>
          <w:color w:val="0070C0"/>
        </w:rPr>
        <w:t>support12PRB-CORESET0-r18</w:t>
      </w:r>
    </w:p>
    <w:p w14:paraId="2DD6B54A" w14:textId="093A8D03" w:rsidR="002A474B" w:rsidRPr="002A474B" w:rsidRDefault="002A474B" w:rsidP="002A474B">
      <w:pPr>
        <w:pStyle w:val="ListParagraph"/>
        <w:numPr>
          <w:ilvl w:val="1"/>
          <w:numId w:val="5"/>
        </w:numPr>
        <w:rPr>
          <w:i/>
          <w:iCs/>
          <w:color w:val="0070C0"/>
        </w:rPr>
      </w:pPr>
      <w:r w:rsidRPr="002A474B">
        <w:rPr>
          <w:i/>
          <w:iCs/>
          <w:color w:val="0070C0"/>
        </w:rPr>
        <w:t>support3MHz-ChannelBW-Asymmetric-r18</w:t>
      </w:r>
    </w:p>
    <w:p w14:paraId="20F59F24" w14:textId="4DD568EF" w:rsidR="002A474B" w:rsidRPr="002A474B" w:rsidRDefault="002A474B" w:rsidP="002A474B">
      <w:pPr>
        <w:pStyle w:val="ListParagraph"/>
        <w:numPr>
          <w:ilvl w:val="1"/>
          <w:numId w:val="5"/>
        </w:numPr>
        <w:rPr>
          <w:i/>
          <w:iCs/>
          <w:color w:val="0070C0"/>
        </w:rPr>
      </w:pPr>
      <w:r w:rsidRPr="002A474B">
        <w:rPr>
          <w:i/>
          <w:iCs/>
          <w:color w:val="0070C0"/>
        </w:rPr>
        <w:t>support3MHz-ChannelBW-Symmetric-r18</w:t>
      </w:r>
    </w:p>
    <w:p w14:paraId="09E6F7F5" w14:textId="0F27699A" w:rsidR="002A474B" w:rsidRPr="002A474B" w:rsidRDefault="002A474B" w:rsidP="002A474B">
      <w:pPr>
        <w:pStyle w:val="ListParagraph"/>
        <w:numPr>
          <w:ilvl w:val="1"/>
          <w:numId w:val="5"/>
        </w:numPr>
        <w:rPr>
          <w:i/>
          <w:iCs/>
          <w:color w:val="0070C0"/>
        </w:rPr>
      </w:pPr>
      <w:r w:rsidRPr="002A474B">
        <w:rPr>
          <w:i/>
          <w:iCs/>
          <w:color w:val="0070C0"/>
        </w:rPr>
        <w:t>support5MHz-ChannelBW-20PRB-CORESET0-r18</w:t>
      </w:r>
    </w:p>
    <w:p w14:paraId="28122F3B" w14:textId="760AE513" w:rsidR="002C24F5" w:rsidRPr="002C24F5" w:rsidRDefault="002A474B" w:rsidP="002A474B">
      <w:pPr>
        <w:pStyle w:val="ListParagraph"/>
        <w:numPr>
          <w:ilvl w:val="1"/>
          <w:numId w:val="5"/>
        </w:numPr>
        <w:rPr>
          <w:i/>
          <w:iCs/>
          <w:color w:val="0070C0"/>
        </w:rPr>
      </w:pPr>
      <w:r w:rsidRPr="002A474B">
        <w:rPr>
          <w:i/>
          <w:iCs/>
          <w:color w:val="0070C0"/>
        </w:rPr>
        <w:t>support12PRB-CORESET0-GSCN-41637-r18</w:t>
      </w:r>
    </w:p>
    <w:p w14:paraId="4562B7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38228B" w14:textId="3949E6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A626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F9227F5" w14:textId="30C1AA7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626E">
        <w:rPr>
          <w:color w:val="0070C0"/>
        </w:rPr>
        <w:t>RAN4</w:t>
      </w:r>
      <w:r w:rsidRPr="00017F23">
        <w:rPr>
          <w:color w:val="0070C0"/>
        </w:rPr>
        <w:t xml:space="preserve"> </w:t>
      </w:r>
      <w:r w:rsidR="00BA626E">
        <w:rPr>
          <w:color w:val="0070C0"/>
        </w:rPr>
        <w:t xml:space="preserve">respectfully </w:t>
      </w:r>
      <w:r w:rsidRPr="00017F23">
        <w:rPr>
          <w:color w:val="0070C0"/>
        </w:rPr>
        <w:t xml:space="preserve">asks </w:t>
      </w:r>
      <w:r w:rsidR="00BA626E">
        <w:rPr>
          <w:color w:val="0070C0"/>
        </w:rPr>
        <w:t xml:space="preserve">RAN2 </w:t>
      </w:r>
      <w:r w:rsidRPr="00017F23">
        <w:rPr>
          <w:color w:val="0070C0"/>
        </w:rPr>
        <w:t>to</w:t>
      </w:r>
      <w:r w:rsidR="00017F23" w:rsidRPr="00017F23">
        <w:rPr>
          <w:color w:val="0070C0"/>
        </w:rPr>
        <w:t xml:space="preserve"> </w:t>
      </w:r>
      <w:r w:rsidR="00BA626E">
        <w:rPr>
          <w:color w:val="0070C0"/>
        </w:rPr>
        <w:t xml:space="preserve">take into account the above </w:t>
      </w:r>
      <w:r w:rsidR="00F914F3">
        <w:rPr>
          <w:color w:val="0070C0"/>
        </w:rPr>
        <w:t xml:space="preserve">solution on the UE capability </w:t>
      </w:r>
      <w:proofErr w:type="spellStart"/>
      <w:r w:rsidR="00F914F3">
        <w:rPr>
          <w:color w:val="0070C0"/>
        </w:rPr>
        <w:t>signaling</w:t>
      </w:r>
      <w:proofErr w:type="spellEnd"/>
      <w:r w:rsidR="00F914F3">
        <w:rPr>
          <w:color w:val="0070C0"/>
        </w:rPr>
        <w:t xml:space="preserve"> for inter-band CA/DC with less than 5MHz channel bandwidth, and provide feedback to RAN4 if any NBC issue is identified.</w:t>
      </w:r>
    </w:p>
    <w:p w14:paraId="3DE4042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7F34BC" w14:textId="65A0FCE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4220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4220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70CD3" w14:textId="5155C6FF" w:rsidR="002F1940" w:rsidRDefault="00B4220A" w:rsidP="002F1940">
      <w:bookmarkStart w:id="10" w:name="OLE_LINK55"/>
      <w:bookmarkStart w:id="11" w:name="OLE_LINK56"/>
      <w:bookmarkStart w:id="12" w:name="OLE_LINK53"/>
      <w:bookmarkStart w:id="13" w:name="OLE_LINK54"/>
      <w:r>
        <w:t>RAN4#113</w:t>
      </w:r>
      <w:r w:rsidR="002F1940">
        <w:tab/>
      </w:r>
      <w:r>
        <w:t>November 18</w:t>
      </w:r>
      <w:r w:rsidRPr="00B4220A">
        <w:rPr>
          <w:vertAlign w:val="superscript"/>
        </w:rPr>
        <w:t>th</w:t>
      </w:r>
      <w:r>
        <w:t xml:space="preserve"> –</w:t>
      </w:r>
      <w:r w:rsidR="002F1940">
        <w:t xml:space="preserve"> </w:t>
      </w:r>
      <w:r>
        <w:t>22</w:t>
      </w:r>
      <w:r w:rsidRPr="00B4220A">
        <w:rPr>
          <w:vertAlign w:val="superscript"/>
        </w:rPr>
        <w:t>nd</w:t>
      </w:r>
      <w:r>
        <w:t>, 2024</w:t>
      </w:r>
      <w:r w:rsidR="002F1940">
        <w:tab/>
      </w:r>
      <w:r>
        <w:t>Orlando</w:t>
      </w:r>
      <w:r w:rsidR="002F1940">
        <w:t xml:space="preserve">, </w:t>
      </w:r>
      <w:bookmarkEnd w:id="10"/>
      <w:bookmarkEnd w:id="11"/>
      <w:r>
        <w:t>USA</w:t>
      </w:r>
    </w:p>
    <w:p w14:paraId="5553F6A8" w14:textId="3E5FB4BD" w:rsidR="002F1940" w:rsidRPr="002F1940" w:rsidRDefault="00B4220A" w:rsidP="002F1940">
      <w:r>
        <w:t>RAN4#114</w:t>
      </w:r>
      <w:r w:rsidR="002F1940">
        <w:tab/>
      </w:r>
      <w:r>
        <w:t xml:space="preserve">February </w:t>
      </w:r>
      <w:r w:rsidR="0008552C">
        <w:t>17</w:t>
      </w:r>
      <w:r w:rsidR="0008552C" w:rsidRPr="0008552C">
        <w:rPr>
          <w:vertAlign w:val="superscript"/>
        </w:rPr>
        <w:t>th</w:t>
      </w:r>
      <w:r w:rsidR="0008552C">
        <w:t xml:space="preserve"> –</w:t>
      </w:r>
      <w:r w:rsidR="002F1940">
        <w:t xml:space="preserve"> </w:t>
      </w:r>
      <w:r w:rsidR="0008552C">
        <w:t>21</w:t>
      </w:r>
      <w:r w:rsidR="0008552C" w:rsidRPr="0008552C">
        <w:rPr>
          <w:vertAlign w:val="superscript"/>
        </w:rPr>
        <w:t>st</w:t>
      </w:r>
      <w:r w:rsidR="0008552C">
        <w:t>, 2025</w:t>
      </w:r>
      <w:r w:rsidR="002F1940">
        <w:tab/>
      </w:r>
      <w:r w:rsidR="0008552C">
        <w:tab/>
        <w:t>Athens</w:t>
      </w:r>
      <w:r w:rsidR="002F1940">
        <w:t xml:space="preserve">, </w:t>
      </w:r>
      <w:r w:rsidR="0008552C">
        <w:t>Greece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8B96A" w14:textId="77777777" w:rsidR="003C63D5" w:rsidRDefault="003C63D5">
      <w:pPr>
        <w:spacing w:after="0"/>
      </w:pPr>
      <w:r>
        <w:separator/>
      </w:r>
    </w:p>
  </w:endnote>
  <w:endnote w:type="continuationSeparator" w:id="0">
    <w:p w14:paraId="3129C698" w14:textId="77777777" w:rsidR="003C63D5" w:rsidRDefault="003C63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A254C" w14:textId="77777777" w:rsidR="003C63D5" w:rsidRDefault="003C63D5">
      <w:pPr>
        <w:spacing w:after="0"/>
      </w:pPr>
      <w:r>
        <w:separator/>
      </w:r>
    </w:p>
  </w:footnote>
  <w:footnote w:type="continuationSeparator" w:id="0">
    <w:p w14:paraId="29EFC501" w14:textId="77777777" w:rsidR="003C63D5" w:rsidRDefault="003C63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355104"/>
    <w:multiLevelType w:val="hybridMultilevel"/>
    <w:tmpl w:val="8A12611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011920">
    <w:abstractNumId w:val="3"/>
  </w:num>
  <w:num w:numId="2" w16cid:durableId="900747308">
    <w:abstractNumId w:val="2"/>
  </w:num>
  <w:num w:numId="3" w16cid:durableId="1631322936">
    <w:abstractNumId w:val="1"/>
  </w:num>
  <w:num w:numId="4" w16cid:durableId="1960604095">
    <w:abstractNumId w:val="0"/>
  </w:num>
  <w:num w:numId="5" w16cid:durableId="18075807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D33"/>
    <w:rsid w:val="0008552C"/>
    <w:rsid w:val="000F6242"/>
    <w:rsid w:val="002A474B"/>
    <w:rsid w:val="002C24F5"/>
    <w:rsid w:val="002F1940"/>
    <w:rsid w:val="00383545"/>
    <w:rsid w:val="003C63D5"/>
    <w:rsid w:val="00433500"/>
    <w:rsid w:val="00433F71"/>
    <w:rsid w:val="00440D43"/>
    <w:rsid w:val="004E3939"/>
    <w:rsid w:val="00536D89"/>
    <w:rsid w:val="007F4F92"/>
    <w:rsid w:val="008D772F"/>
    <w:rsid w:val="008F3ADE"/>
    <w:rsid w:val="0099764C"/>
    <w:rsid w:val="00A87C21"/>
    <w:rsid w:val="00B4220A"/>
    <w:rsid w:val="00B97703"/>
    <w:rsid w:val="00BA626E"/>
    <w:rsid w:val="00BF16D5"/>
    <w:rsid w:val="00CC11DF"/>
    <w:rsid w:val="00CF4D2E"/>
    <w:rsid w:val="00CF6087"/>
    <w:rsid w:val="00DA1983"/>
    <w:rsid w:val="00F914F3"/>
    <w:rsid w:val="00F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0861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</cp:lastModifiedBy>
  <cp:revision>15</cp:revision>
  <cp:lastPrinted>2002-04-23T07:10:00Z</cp:lastPrinted>
  <dcterms:created xsi:type="dcterms:W3CDTF">2024-10-01T09:44:00Z</dcterms:created>
  <dcterms:modified xsi:type="dcterms:W3CDTF">2024-10-01T10:02:00Z</dcterms:modified>
</cp:coreProperties>
</file>